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70" w:right="-2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c49"/>
          <w:sz w:val="28"/>
          <w:szCs w:val="28"/>
          <w:highlight w:val="white"/>
          <w:rtl w:val="0"/>
        </w:rPr>
        <w:t xml:space="preserve">VIESTURA KAIRIŠA</w:t>
      </w:r>
      <w:r w:rsidDel="00000000" w:rsidR="00000000" w:rsidRPr="00000000">
        <w:rPr>
          <w:rFonts w:ascii="Times New Roman" w:cs="Times New Roman" w:eastAsia="Times New Roman" w:hAnsi="Times New Roman"/>
          <w:sz w:val="28"/>
          <w:szCs w:val="28"/>
          <w:rtl w:val="0"/>
        </w:rPr>
        <w:t xml:space="preserve"> FILMA “JANVĀRIS”</w:t>
      </w:r>
      <w:r w:rsidDel="00000000" w:rsidR="00000000" w:rsidRPr="00000000">
        <w:rPr>
          <w:rtl w:val="0"/>
        </w:rPr>
      </w:r>
    </w:p>
    <w:p w:rsidR="00000000" w:rsidDel="00000000" w:rsidP="00000000" w:rsidRDefault="00000000" w:rsidRPr="00000000" w14:paraId="00000002">
      <w:pPr>
        <w:spacing w:line="360" w:lineRule="auto"/>
        <w:ind w:left="-270" w:right="-2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MĀCĪBU PALĪGMATERIĀLI SKOLOTĀJIEM</w:t>
      </w:r>
      <w:r w:rsidDel="00000000" w:rsidR="00000000" w:rsidRPr="00000000">
        <w:rPr>
          <w:rtl w:val="0"/>
        </w:rPr>
      </w:r>
    </w:p>
    <w:p w:rsidR="00000000" w:rsidDel="00000000" w:rsidP="00000000" w:rsidRDefault="00000000" w:rsidRPr="00000000" w14:paraId="00000003">
      <w:pPr>
        <w:spacing w:line="276" w:lineRule="auto"/>
        <w:ind w:left="-270" w:right="-27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4">
      <w:pPr>
        <w:spacing w:line="276" w:lineRule="auto"/>
        <w:ind w:left="-270" w:right="-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Auditorija:</w:t>
      </w:r>
      <w:r w:rsidDel="00000000" w:rsidR="00000000" w:rsidRPr="00000000">
        <w:rPr>
          <w:rFonts w:ascii="Times New Roman" w:cs="Times New Roman" w:eastAsia="Times New Roman" w:hAnsi="Times New Roman"/>
          <w:rtl w:val="0"/>
        </w:rPr>
        <w:t xml:space="preserve"> 10. - 12. klase</w:t>
      </w:r>
    </w:p>
    <w:p w:rsidR="00000000" w:rsidDel="00000000" w:rsidP="00000000" w:rsidRDefault="00000000" w:rsidRPr="00000000" w14:paraId="00000005">
      <w:pPr>
        <w:spacing w:line="276" w:lineRule="auto"/>
        <w:ind w:left="-270" w:right="-27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latviešu valoda, literatūra, kultūra un māksla, vēsture, sociālās zinības</w:t>
      </w: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vēsture, barikādes, audiovizuālā māksla, politika, ģeopolitika</w:t>
      </w: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Rež. Viesturs Kairišs, 95′, Latvija / Lietuva / Polija, 2022.</w:t>
      </w:r>
    </w:p>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Saturs:</w:t>
      </w:r>
      <w:r w:rsidDel="00000000" w:rsidR="00000000" w:rsidRPr="00000000">
        <w:rPr>
          <w:rtl w:val="0"/>
        </w:rPr>
      </w:r>
    </w:p>
    <w:p w:rsidR="00000000" w:rsidDel="00000000" w:rsidP="00000000" w:rsidRDefault="00000000" w:rsidRPr="00000000" w14:paraId="0000000C">
      <w:pPr>
        <w:numPr>
          <w:ilvl w:val="0"/>
          <w:numId w:val="1"/>
        </w:numPr>
        <w:spacing w:after="0" w:before="24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Filmas saturs un stilistika;</w:t>
      </w:r>
    </w:p>
    <w:p w:rsidR="00000000" w:rsidDel="00000000" w:rsidP="00000000" w:rsidRDefault="00000000" w:rsidRPr="00000000" w14:paraId="0000000D">
      <w:pPr>
        <w:numPr>
          <w:ilvl w:val="0"/>
          <w:numId w:val="1"/>
        </w:numPr>
        <w:spacing w:after="0" w:before="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Uzdevumi;</w:t>
      </w:r>
    </w:p>
    <w:p w:rsidR="00000000" w:rsidDel="00000000" w:rsidP="00000000" w:rsidRDefault="00000000" w:rsidRPr="00000000" w14:paraId="0000000E">
      <w:pPr>
        <w:numPr>
          <w:ilvl w:val="0"/>
          <w:numId w:val="1"/>
        </w:numPr>
        <w:spacing w:after="0" w:before="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Tēmas diskusijai klasē</w:t>
      </w:r>
    </w:p>
    <w:p w:rsidR="00000000" w:rsidDel="00000000" w:rsidP="00000000" w:rsidRDefault="00000000" w:rsidRPr="00000000" w14:paraId="0000000F">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11">
      <w:pPr>
        <w:spacing w:line="360" w:lineRule="auto"/>
        <w:jc w:val="lef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u w:val="none"/>
          <w:rtl w:val="0"/>
        </w:rPr>
        <w:t xml:space="preserve">1. </w:t>
      </w:r>
      <w:hyperlink r:id="rId7">
        <w:r w:rsidDel="00000000" w:rsidR="00000000" w:rsidRPr="00000000">
          <w:rPr>
            <w:rFonts w:ascii="Times New Roman" w:cs="Times New Roman" w:eastAsia="Times New Roman" w:hAnsi="Times New Roman"/>
            <w:b w:val="1"/>
            <w:color w:val="000000"/>
            <w:u w:val="none"/>
            <w:rtl w:val="0"/>
          </w:rPr>
          <w:t xml:space="preserve">FILMAS SATURS UN STILISTIKA</w:t>
        </w:r>
      </w:hyperlink>
      <w:r w:rsidDel="00000000" w:rsidR="00000000" w:rsidRPr="00000000">
        <w:rPr>
          <w:rtl w:val="0"/>
        </w:rPr>
      </w:r>
    </w:p>
    <w:p w:rsidR="00000000" w:rsidDel="00000000" w:rsidP="00000000" w:rsidRDefault="00000000" w:rsidRPr="00000000" w14:paraId="00000012">
      <w:pPr>
        <w:spacing w:line="360" w:lineRule="auto"/>
        <w:jc w:val="lef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Filmas apraksts</w:t>
      </w:r>
      <w:r w:rsidDel="00000000" w:rsidR="00000000" w:rsidRPr="00000000">
        <w:rPr>
          <w:rtl w:val="0"/>
        </w:rPr>
      </w:r>
    </w:p>
    <w:p w:rsidR="00000000" w:rsidDel="00000000" w:rsidP="00000000" w:rsidRDefault="00000000" w:rsidRPr="00000000" w14:paraId="00000013">
      <w:pPr>
        <w:spacing w:line="360" w:lineRule="auto"/>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Laiks: </w:t>
      </w:r>
      <w:r w:rsidDel="00000000" w:rsidR="00000000" w:rsidRPr="00000000">
        <w:rPr>
          <w:rFonts w:ascii="Times New Roman" w:cs="Times New Roman" w:eastAsia="Times New Roman" w:hAnsi="Times New Roman"/>
          <w:color w:val="000000"/>
          <w:rtl w:val="0"/>
        </w:rPr>
        <w:t xml:space="preserve">7 min.</w:t>
      </w:r>
    </w:p>
    <w:p w:rsidR="00000000" w:rsidDel="00000000" w:rsidP="00000000" w:rsidRDefault="00000000" w:rsidRPr="00000000" w14:paraId="00000014">
      <w:pPr>
        <w:spacing w:line="360" w:lineRule="auto"/>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i w:val="0"/>
          <w:smallCaps w:val="0"/>
          <w:color w:val="000000"/>
          <w:sz w:val="24"/>
          <w:szCs w:val="24"/>
        </w:rPr>
      </w:pPr>
      <w:r w:rsidDel="00000000" w:rsidR="00000000" w:rsidRPr="00000000">
        <w:rPr>
          <w:rFonts w:ascii="Times New Roman" w:cs="Times New Roman" w:eastAsia="Times New Roman" w:hAnsi="Times New Roman"/>
          <w:i w:val="0"/>
          <w:smallCaps w:val="0"/>
          <w:color w:val="000000"/>
          <w:sz w:val="24"/>
          <w:szCs w:val="24"/>
          <w:rtl w:val="0"/>
        </w:rPr>
        <w:t xml:space="preserve">1991. gada janvāris. Jazis ir 18 gadus vecs jaunietis, kurš sapņo par kinorežisora karjeru. Pēc skolas beigšanas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color w:val="000000"/>
          <w:sz w:val="24"/>
          <w:szCs w:val="24"/>
          <w:rtl w:val="0"/>
        </w:rPr>
        <w:t xml:space="preserve">viņam draud iesaukšana Padomju armijā, veidojas pirmās nopietnās attiecības, un Jazis nevar izlemt, kā dzīvot tālāk. Viņš maldās 90. gadu sākuma bohēmā</w:t>
      </w:r>
      <w:r w:rsidDel="00000000" w:rsidR="00000000" w:rsidRPr="00000000">
        <w:rPr>
          <w:rFonts w:ascii="Times New Roman" w:cs="Times New Roman" w:eastAsia="Times New Roman" w:hAnsi="Times New Roman"/>
          <w:rtl w:val="0"/>
        </w:rPr>
        <w:t xml:space="preserve">. K</w:t>
      </w:r>
      <w:r w:rsidDel="00000000" w:rsidR="00000000" w:rsidRPr="00000000">
        <w:rPr>
          <w:rFonts w:ascii="Times New Roman" w:cs="Times New Roman" w:eastAsia="Times New Roman" w:hAnsi="Times New Roman"/>
          <w:i w:val="0"/>
          <w:smallCaps w:val="0"/>
          <w:color w:val="000000"/>
          <w:sz w:val="24"/>
          <w:szCs w:val="24"/>
          <w:rtl w:val="0"/>
        </w:rPr>
        <w:t xml:space="preserve">amēr Latvijā turpinās cīņa par valsts neatkarību, padomju milicijas speciālo uzdevumu vienība OMON draud apstādināt baltiešu brīvības cīņu, bet Rīgā sāk būvēt barikādes. Filmas jaunie varoņi ir tālu no jebkādas politiskās dzīves, taču apstākļi viņus ierauj notikumu epicentrā, un Jazis kļūst par tā laika svarīgāko notikumu aculiecinieku – Preses nama ieņemšana, notikumi Viļņā, barikādes Vecrīgā, apšaude pie Iekšlietu ministrijas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i w:val="0"/>
          <w:smallCaps w:val="0"/>
          <w:color w:val="000000"/>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Par barikādēm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Barikāžu laiks ir vēsturisks apzīmējums 1990. gada 4. maijā atjaunotās Latvijas Republikas aizsardzības pasākumiem, kas tika organizēti Rīgā un citās Latvijas pilsētās no 1991. gada 13. līdz 27. janvārim, kad</w:t>
      </w:r>
      <w:r w:rsidDel="00000000" w:rsidR="00000000" w:rsidRPr="00000000">
        <w:rPr>
          <w:rFonts w:ascii="Times New Roman" w:cs="Times New Roman" w:eastAsia="Times New Roman" w:hAnsi="Times New Roman"/>
          <w:i w:val="0"/>
          <w:smallCaps w:val="0"/>
          <w:strike w:val="0"/>
          <w:color w:val="000000"/>
          <w:sz w:val="23"/>
          <w:szCs w:val="23"/>
          <w:u w:val="none"/>
          <w:shd w:fill="auto" w:val="clear"/>
          <w:vertAlign w:val="baseline"/>
          <w:rtl w:val="0"/>
        </w:rPr>
        <w:t xml:space="preserve"> PSRS sāka uzbrukumu neatkarības piekritējiem Lietuvā un Latvijā. 13. janvārī Viļņā padomju armija ar spēku vērsās pret civiliedzīvotājiem. Sadursmēs tika nogalināti 14 un ievainoti vairāki simti iedzīvotāju. Bija skaidrs, ka līdzīgi notikumi varētu sākties arī Rīgā. Lai paustu atbalstu Lietuvai un protestētu pret PSRS agresiju, 13. janvārī Rīgas ielās izgāja ap pusmiljons cilvēku. Iedzīvotāji sāka veidot barikādes pie svarīgākajiem objetiem. Latvijas Tautas frontes izvēlētā stratēģija bija nevardarbīga pretošanās. Iedzīvotāju gatavība aizstāvēt neatkarību pat ar kailām rokām pievērsa rietumvalstu uzmanību situācijai Latvijā un ļāva izvairīties no līdzīgām neatkarības pretinieku militārām akcijām kā Viļņā.</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UZDEVUMI</w:t>
      </w: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 </w:t>
      </w:r>
      <w:r w:rsidDel="00000000" w:rsidR="00000000" w:rsidRPr="00000000">
        <w:rPr>
          <w:rFonts w:ascii="Times New Roman" w:cs="Times New Roman" w:eastAsia="Times New Roman" w:hAnsi="Times New Roman"/>
          <w:b w:val="1"/>
          <w:color w:val="000000"/>
          <w:rtl w:val="0"/>
        </w:rPr>
        <w:t xml:space="preserve">TESTS</w:t>
      </w: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15 min.</w:t>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vēsture, latviešu valoda, kultūra un māksla, sociālās zinības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Kāpēc barikāžu laikā tika kurināti ugunskuri?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Lai dūmi nodrošinātu sliktāku redzamību pretiniekam;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Tos izmantoja kā sazināšanās signālus;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Lai barikāžu dalībnieki sasildītos.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Kas ir OMON?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Īpašu uzdevumu milicijas vienība;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Ārsta izziņa par nederību obligātajam militārajam dienestam;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 Dienesta pakāpe armijā.</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Ko Jazim lūdza tēlot Latvijas Kultūras akadēmijas iestājeksāmenā?</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Kaķi, kas lok no bļodiņas pienu;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Kūstošu saldējumu karstā vasarā;</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Vali, kas izskalots vientuļas jūras krastā.</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 Kas ir VHS?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Valsts hokeja savienība;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Video kasešu formāts;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 Fotofilmas formāts.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 Par kuru režisoru filmām Jazis mēģināja vienoties videonomā?</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Džārmuša un Bergmana;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Tarkovska un Kurosavas;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 Džārmuša un Tarkovska.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 Ar kuru Latvijas kinematogrāfistu tikās Jazis un viņa draugi?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Gvido Zvaigzni;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Juri Podnieku;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 Dāvi Sīmani vecāko.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 Kādu diagnozi ārsts gribēja uzstādīt Jazim, lai viņam nebūtu jādienē padomju armijā?</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Plakanā pēda;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Tuvredzība;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Depresija.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i w:val="0"/>
          <w:smallCaps w:val="0"/>
          <w:color w:val="000000"/>
          <w:sz w:val="24"/>
          <w:szCs w:val="24"/>
          <w:rtl w:val="0"/>
        </w:rPr>
        <w:t xml:space="preserve">.2. RADOŠAIS UZDEVUMS</w:t>
      </w: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color w:val="000000"/>
          <w:sz w:val="24"/>
          <w:szCs w:val="24"/>
          <w:rtl w:val="0"/>
        </w:rPr>
        <w:t xml:space="preserve">Mājas darbs, 10 min. prezentācija klasē</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i w:val="0"/>
          <w:smallCaps w:val="0"/>
          <w:color w:val="000000"/>
          <w:sz w:val="24"/>
          <w:szCs w:val="24"/>
          <w:rtl w:val="0"/>
        </w:rPr>
        <w:t xml:space="preserve"> vēsture, vizuālā māksla, kultūra un māksla</w:t>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i w:val="0"/>
          <w:smallCaps w:val="0"/>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0"/>
          <w:smallCaps w:val="0"/>
          <w:color w:val="000000"/>
          <w:sz w:val="24"/>
          <w:szCs w:val="24"/>
          <w:rtl w:val="0"/>
        </w:rPr>
        <w:t xml:space="preserve">Par 1991. gada janvāra barikādēm saglabājušās ne vien video liecības, bet arī neskaitāmas fotogrāfijas. Daļa no tām veido oficiālos preses fotogrāfiju arhīvus, bet daudzas uzņemtas privātajām atmiņām, iespējams, arī jūsu ģimenes albumos ir kāda fotogrāfija no barikādēm Rīgā, Liepājā, Kuldīgā vai Ulbrokā. Noskatieties raidījumu “Dzīvā fotogrāfija”, izvēlieties kādu barikāžu fotogrāfiju internetā vai no ģimenes arhīva, izziniet par to visu iespējamo, runājiet ar radiniekiem vai cilvēkiem, kuri personīgi piedzīvojuši barikāžu laiku un mēģiniet izvēlēto fotogrāfiju insc</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i w:val="0"/>
          <w:smallCaps w:val="0"/>
          <w:color w:val="000000"/>
          <w:sz w:val="24"/>
          <w:szCs w:val="24"/>
          <w:rtl w:val="0"/>
        </w:rPr>
        <w:t xml:space="preserve">nēt līdzīgā veidā, kā to dara jaunieši raidījumā. </w:t>
      </w: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i w:val="0"/>
          <w:smallCaps w:val="0"/>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i w:val="0"/>
            <w:smallCaps w:val="0"/>
            <w:color w:val="000000"/>
            <w:sz w:val="24"/>
            <w:szCs w:val="24"/>
            <w:u w:val="single"/>
            <w:rtl w:val="0"/>
          </w:rPr>
          <w:t xml:space="preserve">https://www.youtube.com/watch?v=13-HSiL2yWY&amp;t=2s</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FILMAS FRAGMENTA ANALĪZE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 min.</w:t>
      </w:r>
    </w:p>
    <w:p w:rsidR="00000000" w:rsidDel="00000000" w:rsidP="00000000" w:rsidRDefault="00000000" w:rsidRPr="00000000" w14:paraId="0000004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u w:val="none"/>
          <w:rtl w:val="0"/>
        </w:rPr>
        <w:t xml:space="preserve">vēsture, politika, sociālās zinības</w:t>
      </w: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u w:val="no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Noskatieties filmas fragmentu (1:19:00 – 1:21:00), kurā Jazis sēž Doma laukumā barikādēs kopā ar tēvu un māti.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 no šīs epizodes jūs uzzināt par Jaža tēvu un viņa attiecībām ar sievu?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Kāda ir Jaža tēva attieksme par Latvijas neatkarību un, jūsuprāt, kāpēc, viņš joprojām ir Komunistiskās parti</w:t>
      </w: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biedrs?</w:t>
      </w: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i w:val="0"/>
          <w:smallCaps w:val="0"/>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u w:val="none"/>
          <w:rtl w:val="0"/>
        </w:rPr>
        <w:t xml:space="preserve">. </w:t>
      </w:r>
      <w:hyperlink r:id="rId9">
        <w:r w:rsidDel="00000000" w:rsidR="00000000" w:rsidRPr="00000000">
          <w:rPr>
            <w:rFonts w:ascii="Times New Roman" w:cs="Times New Roman" w:eastAsia="Times New Roman" w:hAnsi="Times New Roman"/>
            <w:b w:val="1"/>
            <w:color w:val="000000"/>
            <w:u w:val="none"/>
            <w:rtl w:val="0"/>
          </w:rPr>
          <w:t xml:space="preserve">DISKUSIJA</w:t>
        </w:r>
      </w:hyperlink>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40 min.</w:t>
      </w:r>
    </w:p>
    <w:p w:rsidR="00000000" w:rsidDel="00000000" w:rsidP="00000000" w:rsidRDefault="00000000" w:rsidRPr="00000000" w14:paraId="00000055">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u w:val="none"/>
          <w:rtl w:val="0"/>
        </w:rPr>
        <w:t xml:space="preserve">vēsture, vizuālā māksla, kultūra un māksla, politika</w:t>
      </w: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u w:val="none"/>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0"/>
          <w:smallCaps w:val="0"/>
          <w:color w:val="000000"/>
          <w:sz w:val="24"/>
          <w:szCs w:val="24"/>
          <w:rtl w:val="0"/>
        </w:rPr>
        <w:t xml:space="preserve">1. Jūsuprāt, ar kādiem kinematogrāfiskiem paņēmieniem visautentiskāk var parādīt aizgājušu laikmetu un tā sajūtas? Kādi kinematogrāfiskie paņēmieni ir izmantoti filmā “Janvāris” (kadrējuma izvēle, kameras izvēle, skaņu celiņš, filmas mākslinieka darbs utt.)?</w:t>
      </w: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i w:val="0"/>
          <w:smallCaps w:val="0"/>
          <w:sz w:val="24"/>
          <w:szCs w:val="24"/>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color w:val="000000"/>
          <w:sz w:val="24"/>
          <w:szCs w:val="24"/>
          <w:rtl w:val="0"/>
        </w:rPr>
        <w:t xml:space="preserve">2. Filmā “Janvāris”</w:t>
      </w:r>
      <w:r w:rsidDel="00000000" w:rsidR="00000000" w:rsidRPr="00000000">
        <w:rPr>
          <w:rFonts w:ascii="Times New Roman" w:cs="Times New Roman" w:eastAsia="Times New Roman" w:hAnsi="Times New Roman"/>
          <w:i w:val="1"/>
          <w:smallCaps w:val="0"/>
          <w:color w:val="000000"/>
          <w:sz w:val="24"/>
          <w:szCs w:val="24"/>
          <w:rtl w:val="0"/>
        </w:rPr>
        <w:t xml:space="preserve"> </w:t>
      </w:r>
      <w:r w:rsidDel="00000000" w:rsidR="00000000" w:rsidRPr="00000000">
        <w:rPr>
          <w:rFonts w:ascii="Times New Roman" w:cs="Times New Roman" w:eastAsia="Times New Roman" w:hAnsi="Times New Roman"/>
          <w:i w:val="0"/>
          <w:smallCaps w:val="0"/>
          <w:color w:val="000000"/>
          <w:sz w:val="24"/>
          <w:szCs w:val="24"/>
          <w:rtl w:val="0"/>
        </w:rPr>
        <w:t xml:space="preserve">inscenēti kadri sapl</w:t>
      </w:r>
      <w:r w:rsidDel="00000000" w:rsidR="00000000" w:rsidRPr="00000000">
        <w:rPr>
          <w:rFonts w:ascii="Times New Roman" w:cs="Times New Roman" w:eastAsia="Times New Roman" w:hAnsi="Times New Roman"/>
          <w:rtl w:val="0"/>
        </w:rPr>
        <w:t xml:space="preserve">u</w:t>
      </w:r>
      <w:r w:rsidDel="00000000" w:rsidR="00000000" w:rsidRPr="00000000">
        <w:rPr>
          <w:rFonts w:ascii="Times New Roman" w:cs="Times New Roman" w:eastAsia="Times New Roman" w:hAnsi="Times New Roman"/>
          <w:i w:val="0"/>
          <w:smallCaps w:val="0"/>
          <w:color w:val="000000"/>
          <w:sz w:val="24"/>
          <w:szCs w:val="24"/>
          <w:rtl w:val="0"/>
        </w:rPr>
        <w:t xml:space="preserve">dināti ar reāliem barikāžu arhīva kadriem. Jūsuprāt, kādēļ režisors izvēlējās šādu vizuālo un formas risinājumu? Kādu efektu vēlējās sasniegt un vai, jūsuprāt, tas ir izdevies?</w:t>
      </w: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i w:val="0"/>
          <w:smallCaps w:val="0"/>
          <w:sz w:val="24"/>
          <w:szCs w:val="24"/>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0"/>
          <w:smallCaps w:val="0"/>
          <w:color w:val="000000"/>
          <w:sz w:val="24"/>
          <w:szCs w:val="24"/>
          <w:rtl w:val="0"/>
        </w:rPr>
        <w:t xml:space="preserve">3. Kādas ir līdzības un atšķirības starp Latvijas, Lietuvas un Igaunijas 1991. gada neatkarības atjaunošanu un barikādēm salīdzinājumā ar 2022. gada februāra Krievijas iebrukumu un karu Ukrainā?</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pPr>
    <w:rPr>
      <w:rFonts w:ascii="Liberation Serif" w:cs="Arial Unicode MS" w:eastAsia="Arial Unicode MS" w:hAnsi="Liberation Serif"/>
      <w:color w:val="auto"/>
      <w:kern w:val="2"/>
      <w:sz w:val="24"/>
      <w:szCs w:val="24"/>
      <w:lang w:bidi="hi-IN" w:eastAsia="zh-CN" w:val="lv-LV"/>
    </w:rPr>
  </w:style>
  <w:style w:type="character" w:styleId="InternetLink">
    <w:name w:val="Internet Link"/>
    <w:rPr>
      <w:color w:val="000080"/>
      <w:u w:val="single"/>
      <w:lang w:bidi="zxx" w:eastAsia="zxx"/>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character" w:styleId="ListLabel100">
    <w:name w:val="ListLabel 100"/>
    <w:qFormat w:val="1"/>
    <w:rPr>
      <w:sz w:val="22"/>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u w:val="none"/>
    </w:rPr>
  </w:style>
  <w:style w:type="character" w:styleId="ListLabel104">
    <w:name w:val="ListLabel 104"/>
    <w:qFormat w:val="1"/>
    <w:rPr>
      <w:u w:val="none"/>
    </w:rPr>
  </w:style>
  <w:style w:type="character" w:styleId="ListLabel105">
    <w:name w:val="ListLabel 105"/>
    <w:qFormat w:val="1"/>
    <w:rPr>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paragraph" w:styleId="Heading">
    <w:name w:val="Heading"/>
    <w:basedOn w:val="Normal"/>
    <w:next w:val="TextBody"/>
    <w:qFormat w:val="1"/>
    <w:pPr>
      <w:keepNext w:val="1"/>
      <w:spacing w:after="120" w:before="240"/>
    </w:pPr>
    <w:rPr>
      <w:rFonts w:ascii="Liberation Sans" w:cs="Arial Unicode MS" w:eastAsia="Arial Unicode MS"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inobize.lv/metodiskie-materiali/mans-milakais-ka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inobize.lv/metodiskie-materiali/atbrivosanas-diena" TargetMode="External"/><Relationship Id="rId8" Type="http://schemas.openxmlformats.org/officeDocument/2006/relationships/hyperlink" Target="https://www.youtube.com/watch?v=13-HSiL2yWY&amp;t=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ABvEaCqGLj8UgazIhBlXqCLhcw==">AMUW2mU5U3eSdSMneW/IcrYr/gLj4rcZ+swfLtSSkoPU6pGj9wRmAPKhKxmRUYoKekIe5L+v6TRzDJh++EGdwPj6cSfclQbjq1l/UGeq2PAknPk3mbAphOA=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2022-12-13T22:19:10Z</dcterms:created>
</cp:coreProperties>
</file>